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菌落总数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菌落总数是指示性微生物指标，用以反映食品的卫生状况。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sz w:val="32"/>
          <w:szCs w:val="32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一个样品</w:t>
      </w:r>
      <w:r>
        <w:rPr>
          <w:rFonts w:ascii="Times New Roman" w:hAnsi="Times New Roman" w:eastAsia="仿宋_GB2312" w:cs="Times New Roman"/>
          <w:sz w:val="32"/>
          <w:szCs w:val="32"/>
        </w:rPr>
        <w:t>中菌落总数的5次检测结果均不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《食用葛根粉》（GB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/T 30637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葛粉</w:t>
      </w:r>
      <w:r>
        <w:rPr>
          <w:rFonts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</w:t>
      </w:r>
      <w:r>
        <w:rPr>
          <w:rFonts w:ascii="Times New Roman" w:hAnsi="Times New Roman" w:eastAsia="仿宋_GB2312" w:cs="Times New Roman"/>
          <w:sz w:val="32"/>
          <w:szCs w:val="32"/>
        </w:rPr>
        <w:t>样品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菌落总数</w:t>
      </w:r>
      <w:r>
        <w:rPr>
          <w:rFonts w:ascii="Times New Roman" w:hAnsi="Times New Roman" w:eastAsia="仿宋_GB2312" w:cs="Times New Roman"/>
          <w:sz w:val="32"/>
          <w:szCs w:val="32"/>
        </w:rPr>
        <w:t>的5次检测结果均不得超过10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中菌落总数超标的原因，可能是生产企业所使用的原辅料初始菌落数较高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还可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能与产品包装密封不严、储运条件控制不当等有关。</w:t>
      </w:r>
    </w:p>
    <w:p>
      <w:pPr>
        <w:spacing w:line="594" w:lineRule="exact"/>
        <w:ind w:firstLine="592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4-氯苯氧乙酸钠（以4-氯苯氧乙酸计）</w:t>
      </w:r>
    </w:p>
    <w:p>
      <w:pPr>
        <w:numPr>
          <w:ilvl w:val="0"/>
          <w:numId w:val="1"/>
        </w:num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氯苯氧乙酸钠（以4-氯苯氧乙酸计）又称防落素、保果灵，是一种植物生长调节剂。具有防止落花落果、抑制豆类生根、调节植物株内激素平衡等作用。《国家食品药品监督管理总局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大肠菌群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大肠菌群是指示食品污染状况常用的指标之一。食品中检出大肠菌群，提示被致病菌（如沙门氏菌、志贺氏菌、致病性大肠杆菌）污染的可能性较大。《食用葛根粉》（GB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/T 30637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葛根粉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一个样品大肠菌群的5次检测结果均不得超过10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CFU/g，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且至少3次检测结果不超过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葛根粉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大肠菌群超标的原因，可能是生产企业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使用的原料、包装受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到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污染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也可能是生产加工过程中卫生条件控制不严格</w: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恩诺沙星（以恩诺沙星与环丙沙星之和计）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第235号）中规定，恩诺沙星（以恩诺沙星和环丙沙星之和计）在牛、羊、猪、兔、禽和其他动物的肌肉中最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</w:t>
      </w:r>
      <w:r>
        <w:rPr>
          <w:rFonts w:ascii="Times New Roman" w:hAnsi="Times New Roman" w:eastAsia="仿宋_GB2312" w:cs="Times New Roman"/>
          <w:sz w:val="32"/>
          <w:szCs w:val="32"/>
        </w:rPr>
        <w:t>残留限量为100μg/kg。水产品中恩诺沙星超标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黑体" w:cs="Times New Roman"/>
          <w:sz w:val="32"/>
          <w:szCs w:val="32"/>
        </w:rPr>
        <w:t>铜绿假单胞菌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又名绿脓杆菌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是一种常见的革兰氏阴性杆菌，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广泛分布于水、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食品以及医院等环境中。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对于抵抗力较弱的人群存在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健康风险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，容易引起急性肠道炎、脑膜炎、败血症和皮肤炎症等疾病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包装饮用水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中铜绿假单胞菌超标可能是源水防护不当，水体受到污染；生产过程中卫生控制不严格，如从业人员未经消毒的手直接与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或容器内壁接触；或者是包装材料清洗消毒有缺陷所致。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E96DF8-B0AD-43F6-95B9-137B5BE186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15D5CA4-1B87-4E5F-8E8B-00E62225080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6A4614E-3DEB-4810-B693-92BEE5306158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6BBFFDAB-140B-4081-85D3-D98DB1A80EB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84486A0-777C-4F2F-9D93-70F6538BE9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21060"/>
    <w:multiLevelType w:val="singleLevel"/>
    <w:tmpl w:val="BCE21060"/>
    <w:lvl w:ilvl="0" w:tentative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1125D88"/>
    <w:rsid w:val="06652A1F"/>
    <w:rsid w:val="0F3D5A1F"/>
    <w:rsid w:val="10AA5D46"/>
    <w:rsid w:val="127C4C62"/>
    <w:rsid w:val="1334432D"/>
    <w:rsid w:val="19787F91"/>
    <w:rsid w:val="21DF1221"/>
    <w:rsid w:val="25F07A58"/>
    <w:rsid w:val="26B15016"/>
    <w:rsid w:val="2E764744"/>
    <w:rsid w:val="2E946FFB"/>
    <w:rsid w:val="32F379C5"/>
    <w:rsid w:val="333D4B60"/>
    <w:rsid w:val="3AB60DA9"/>
    <w:rsid w:val="3D4D78DE"/>
    <w:rsid w:val="3F6612C6"/>
    <w:rsid w:val="448639BB"/>
    <w:rsid w:val="480F274F"/>
    <w:rsid w:val="53D74883"/>
    <w:rsid w:val="589E622D"/>
    <w:rsid w:val="59030A7B"/>
    <w:rsid w:val="5A6E3FE3"/>
    <w:rsid w:val="673032F1"/>
    <w:rsid w:val="6C713BD5"/>
    <w:rsid w:val="74CE1168"/>
    <w:rsid w:val="781D0314"/>
    <w:rsid w:val="799C7A6A"/>
    <w:rsid w:val="7ABE0D32"/>
    <w:rsid w:val="7B552996"/>
    <w:rsid w:val="7FF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8</TotalTime>
  <ScaleCrop>false</ScaleCrop>
  <LinksUpToDate>false</LinksUpToDate>
  <CharactersWithSpaces>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dcterms:modified xsi:type="dcterms:W3CDTF">2020-07-22T03:25:10Z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